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0000925177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LORBERBAUM JEFFREY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241295.37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58133466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20"/>
        <w:spacing w:after="0"/>
        <w:tabs>
          <w:tab w:leader="none" w:pos="1520" w:val="left"/>
          <w:tab w:leader="none" w:pos="2820" w:val="left"/>
          <w:tab w:leader="none" w:pos="4220" w:val="left"/>
          <w:tab w:leader="none" w:pos="6040" w:val="left"/>
          <w:tab w:leader="none" w:pos="6640" w:val="left"/>
          <w:tab w:leader="none" w:pos="744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480"/>
        <w:spacing w:after="0"/>
        <w:tabs>
          <w:tab w:leader="none" w:pos="1500" w:val="left"/>
          <w:tab w:leader="none" w:pos="2740" w:val="left"/>
          <w:tab w:leader="none" w:pos="4400" w:val="left"/>
          <w:tab w:leader="none" w:pos="5940" w:val="left"/>
          <w:tab w:leader="none" w:pos="6560" w:val="left"/>
          <w:tab w:leader="none" w:pos="7480" w:val="left"/>
          <w:tab w:leader="none" w:pos="866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740"/>
        <w:spacing w:after="0"/>
        <w:tabs>
          <w:tab w:leader="none" w:pos="4520" w:val="left"/>
          <w:tab w:leader="none" w:pos="6060" w:val="left"/>
          <w:tab w:leader="none" w:pos="6420" w:val="left"/>
          <w:tab w:leader="none" w:pos="75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SHARES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ACQUIRED AS</w:t>
      </w:r>
    </w:p>
    <w:p>
      <w:pPr>
        <w:ind w:left="40"/>
        <w:spacing w:after="0"/>
        <w:tabs>
          <w:tab w:leader="none" w:pos="1440" w:val="left"/>
          <w:tab w:leader="none" w:pos="4100" w:val="left"/>
          <w:tab w:leader="none" w:pos="85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02/29/2012 TRANSFER</w:t>
      </w:r>
      <w:r>
        <w:rPr>
          <w:sz w:val="20"/>
          <w:szCs w:val="20"/>
          <w:color w:val="auto"/>
        </w:rPr>
        <w:tab/>
      </w:r>
      <w:r>
        <w:rPr>
          <w:rFonts w:ascii="Times New Roman" w:cs="Times New Roman" w:eastAsia="Times New Roman" w:hAnsi="Times New Roman"/>
          <w:sz w:val="22"/>
          <w:szCs w:val="22"/>
          <w:color w:val="auto"/>
        </w:rPr>
        <w:t xml:space="preserve">CONSIDERATION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1646</w:t>
      </w:r>
      <w:r>
        <w:rPr>
          <w:sz w:val="20"/>
          <w:szCs w:val="20"/>
          <w:color w:val="auto"/>
        </w:rPr>
        <w:tab/>
      </w:r>
      <w:r>
        <w:rPr>
          <w:rFonts w:ascii="Times New Roman" w:cs="Times New Roman" w:eastAsia="Times New Roman" w:hAnsi="Times New Roman"/>
          <w:sz w:val="21"/>
          <w:szCs w:val="21"/>
          <w:color w:val="auto"/>
        </w:rPr>
        <w:t>02/29/2012 TRANSFER</w:t>
      </w:r>
    </w:p>
    <w:p>
      <w:pPr>
        <w:ind w:left="4120"/>
        <w:spacing w:after="0" w:line="231" w:lineRule="auto"/>
        <w:rPr>
          <w:sz w:val="20"/>
          <w:szCs w:val="20"/>
          <w:color w:val="auto"/>
        </w:rPr>
      </w:pPr>
      <w:r>
        <w:rPr>
          <w:rFonts w:ascii="Times New Roman" w:cs="Times New Roman" w:eastAsia="Times New Roman" w:hAnsi="Times New Roman"/>
          <w:sz w:val="22"/>
          <w:szCs w:val="22"/>
          <w:color w:val="auto"/>
        </w:rPr>
        <w:t>IN THE MERGER</w:t>
      </w:r>
    </w:p>
    <w:p>
      <w:pPr>
        <w:ind w:left="4120"/>
        <w:spacing w:after="0"/>
        <w:rPr>
          <w:sz w:val="20"/>
          <w:szCs w:val="20"/>
          <w:color w:val="auto"/>
        </w:rPr>
      </w:pPr>
      <w:r>
        <w:rPr>
          <w:rFonts w:ascii="Times New Roman" w:cs="Times New Roman" w:eastAsia="Times New Roman" w:hAnsi="Times New Roman"/>
          <w:sz w:val="22"/>
          <w:szCs w:val="22"/>
          <w:color w:val="auto"/>
        </w:rPr>
        <w:t>WITH ALADDIN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The 1,646 shares covered by this notice are held directly by Helm Management Corporation. Jeff Lorberbaum, Suzanne Helen and Mark Lorberbaum each own one-third of the voting shares of Helm Management Corporation and may be deemed to share voting and dispositive power with respect to such shares. The shares are included in this notice based on Jeff Lorberbaum's shared voting and dispositive power over the shares. The shares are traceable to shares originally issued in connection with the 1994 Aladdin merger.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11/03/2026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Jeffrey Lorberbaum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2026-11-03T14:32:17Z</dcterms:created>
  <dcterms:modified xsi:type="dcterms:W3CDTF">2026-11-03T14:32:17Z</dcterms:modified>
</cp:coreProperties>
</file>